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7071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7071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i w:val="1"/>
          <w:color w:val="f15a22"/>
          <w:sz w:val="32"/>
          <w:szCs w:val="32"/>
        </w:rPr>
      </w:pPr>
      <w:r w:rsidDel="00000000" w:rsidR="00000000" w:rsidRPr="00000000">
        <w:rPr>
          <w:b w:val="1"/>
          <w:i w:val="1"/>
          <w:color w:val="f15a22"/>
          <w:sz w:val="32"/>
          <w:szCs w:val="32"/>
          <w:rtl w:val="0"/>
        </w:rPr>
        <w:t xml:space="preserve">Website to Explore</w:t>
      </w:r>
    </w:p>
    <w:p w:rsidR="00000000" w:rsidDel="00000000" w:rsidP="00000000" w:rsidRDefault="00000000" w:rsidRPr="00000000" w14:paraId="00000004">
      <w:pPr>
        <w:rPr>
          <w:color w:val="7071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color w:val="707170"/>
        </w:rPr>
      </w:pPr>
      <w:r w:rsidDel="00000000" w:rsidR="00000000" w:rsidRPr="00000000">
        <w:rPr>
          <w:b w:val="1"/>
          <w:color w:val="1b6a71"/>
          <w:rtl w:val="0"/>
        </w:rPr>
        <w:t xml:space="preserve">Job Corps:</w:t>
      </w:r>
      <w:r w:rsidDel="00000000" w:rsidR="00000000" w:rsidRPr="00000000">
        <w:rPr>
          <w:color w:val="707170"/>
          <w:rtl w:val="0"/>
        </w:rPr>
        <w:t xml:space="preserve"> visit </w:t>
      </w:r>
      <w:hyperlink r:id="rId6">
        <w:r w:rsidDel="00000000" w:rsidR="00000000" w:rsidRPr="00000000">
          <w:rPr>
            <w:color w:val="1b6a71"/>
            <w:u w:val="single"/>
            <w:rtl w:val="0"/>
          </w:rPr>
          <w:t xml:space="preserve">www.recruiting.jobcorps.gov</w:t>
        </w:r>
      </w:hyperlink>
      <w:r w:rsidDel="00000000" w:rsidR="00000000" w:rsidRPr="00000000">
        <w:rPr>
          <w:color w:val="707170"/>
          <w:rtl w:val="0"/>
        </w:rPr>
        <w:t xml:space="preserve"> to see if you qualify for career technical training and education at NO COST to you.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color w:val="707170"/>
        </w:rPr>
      </w:pPr>
      <w:r w:rsidDel="00000000" w:rsidR="00000000" w:rsidRPr="00000000">
        <w:rPr>
          <w:b w:val="1"/>
          <w:color w:val="1b6a71"/>
          <w:rtl w:val="0"/>
        </w:rPr>
        <w:t xml:space="preserve">Research:</w:t>
      </w:r>
      <w:r w:rsidDel="00000000" w:rsidR="00000000" w:rsidRPr="00000000">
        <w:rPr>
          <w:color w:val="707170"/>
          <w:rtl w:val="0"/>
        </w:rPr>
        <w:t xml:space="preserve"> visit </w:t>
      </w:r>
      <w:hyperlink r:id="rId7">
        <w:r w:rsidDel="00000000" w:rsidR="00000000" w:rsidRPr="00000000">
          <w:rPr>
            <w:color w:val="1b6a71"/>
            <w:u w:val="single"/>
            <w:rtl w:val="0"/>
          </w:rPr>
          <w:t xml:space="preserve">www.careeronestop.org</w:t>
        </w:r>
      </w:hyperlink>
      <w:r w:rsidDel="00000000" w:rsidR="00000000" w:rsidRPr="00000000">
        <w:rPr>
          <w:color w:val="707170"/>
          <w:rtl w:val="0"/>
        </w:rPr>
        <w:t xml:space="preserve"> for career exploration, job search information, and training providers.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color w:val="707170"/>
        </w:rPr>
      </w:pPr>
      <w:r w:rsidDel="00000000" w:rsidR="00000000" w:rsidRPr="00000000">
        <w:rPr>
          <w:b w:val="1"/>
          <w:color w:val="1b6a71"/>
          <w:rtl w:val="0"/>
        </w:rPr>
        <w:t xml:space="preserve">U.S. Department of Education’s Career Colleges and Technical Schools:</w:t>
      </w:r>
      <w:r w:rsidDel="00000000" w:rsidR="00000000" w:rsidRPr="00000000">
        <w:rPr>
          <w:color w:val="707170"/>
          <w:rtl w:val="0"/>
        </w:rPr>
        <w:t xml:space="preserve"> visit </w:t>
      </w:r>
      <w:hyperlink r:id="rId8">
        <w:r w:rsidDel="00000000" w:rsidR="00000000" w:rsidRPr="00000000">
          <w:rPr>
            <w:color w:val="1b6a71"/>
            <w:u w:val="single"/>
            <w:rtl w:val="0"/>
          </w:rPr>
          <w:t xml:space="preserve">www.ed.gov</w:t>
        </w:r>
      </w:hyperlink>
      <w:r w:rsidDel="00000000" w:rsidR="00000000" w:rsidRPr="00000000">
        <w:rPr>
          <w:color w:val="707170"/>
          <w:rtl w:val="0"/>
        </w:rPr>
        <w:t xml:space="preserve"> and in the search box type in </w:t>
      </w:r>
      <w:r w:rsidDel="00000000" w:rsidR="00000000" w:rsidRPr="00000000">
        <w:rPr>
          <w:b w:val="1"/>
          <w:color w:val="707170"/>
          <w:rtl w:val="0"/>
        </w:rPr>
        <w:t xml:space="preserve">Career Colleges and Technical Schools</w:t>
      </w:r>
      <w:r w:rsidDel="00000000" w:rsidR="00000000" w:rsidRPr="00000000">
        <w:rPr>
          <w:color w:val="707170"/>
          <w:rtl w:val="0"/>
        </w:rPr>
        <w:t xml:space="preserve">. This site will help you choose a school that is right for you.</w:t>
      </w:r>
    </w:p>
    <w:p w:rsidR="00000000" w:rsidDel="00000000" w:rsidP="00000000" w:rsidRDefault="00000000" w:rsidRPr="00000000" w14:paraId="00000008">
      <w:pPr>
        <w:ind w:left="720" w:firstLine="0"/>
        <w:rPr>
          <w:color w:val="7071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jc w:val="center"/>
        <w:rPr>
          <w:color w:val="7071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jc w:val="center"/>
        <w:rPr>
          <w:b w:val="1"/>
          <w:i w:val="1"/>
          <w:color w:val="f15a22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jc w:val="center"/>
        <w:rPr>
          <w:b w:val="1"/>
          <w:i w:val="1"/>
          <w:color w:val="f15a22"/>
          <w:sz w:val="32"/>
          <w:szCs w:val="32"/>
        </w:rPr>
      </w:pPr>
      <w:r w:rsidDel="00000000" w:rsidR="00000000" w:rsidRPr="00000000">
        <w:rPr>
          <w:b w:val="1"/>
          <w:i w:val="1"/>
          <w:color w:val="f15a22"/>
          <w:sz w:val="32"/>
          <w:szCs w:val="32"/>
          <w:rtl w:val="0"/>
        </w:rPr>
        <w:t xml:space="preserve">Training Being Considered</w:t>
      </w:r>
    </w:p>
    <w:p w:rsidR="00000000" w:rsidDel="00000000" w:rsidP="00000000" w:rsidRDefault="00000000" w:rsidRPr="00000000" w14:paraId="0000000C">
      <w:pPr>
        <w:ind w:left="0" w:firstLine="0"/>
        <w:rPr>
          <w:color w:val="7071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color w:val="7071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b w:val="1"/>
          <w:i w:val="1"/>
          <w:color w:val="1b6a71"/>
        </w:rPr>
      </w:pPr>
      <w:r w:rsidDel="00000000" w:rsidR="00000000" w:rsidRPr="00000000">
        <w:rPr>
          <w:b w:val="1"/>
          <w:i w:val="1"/>
          <w:color w:val="1b6a71"/>
          <w:rtl w:val="0"/>
        </w:rPr>
        <w:t xml:space="preserve">#1 Name:</w:t>
      </w:r>
    </w:p>
    <w:p w:rsidR="00000000" w:rsidDel="00000000" w:rsidP="00000000" w:rsidRDefault="00000000" w:rsidRPr="00000000" w14:paraId="0000000F">
      <w:pPr>
        <w:ind w:left="0" w:firstLine="0"/>
        <w:rPr>
          <w:color w:val="707170"/>
        </w:rPr>
      </w:pPr>
      <w:r w:rsidDel="00000000" w:rsidR="00000000" w:rsidRPr="00000000">
        <w:rPr>
          <w:b w:val="1"/>
          <w:i w:val="1"/>
          <w:color w:val="1b6a71"/>
          <w:rtl w:val="0"/>
        </w:rPr>
        <w:t xml:space="preserve">Website: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color w:val="707170"/>
        </w:rPr>
      </w:pPr>
      <w:r w:rsidDel="00000000" w:rsidR="00000000" w:rsidRPr="00000000">
        <w:rPr>
          <w:b w:val="1"/>
          <w:i w:val="1"/>
          <w:color w:val="1b6a71"/>
          <w:rtl w:val="0"/>
        </w:rPr>
        <w:t xml:space="preserve">Career Interest: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color w:val="707170"/>
        </w:rPr>
      </w:pPr>
      <w:r w:rsidDel="00000000" w:rsidR="00000000" w:rsidRPr="00000000">
        <w:rPr>
          <w:b w:val="1"/>
          <w:i w:val="1"/>
          <w:color w:val="1b6a71"/>
          <w:rtl w:val="0"/>
        </w:rPr>
        <w:t xml:space="preserve">Notes: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color w:val="7071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>
          <w:color w:val="7071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color w:val="7071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color w:val="707170"/>
        </w:rPr>
      </w:pPr>
      <w:r w:rsidDel="00000000" w:rsidR="00000000" w:rsidRPr="00000000">
        <w:rPr>
          <w:b w:val="1"/>
          <w:i w:val="1"/>
          <w:color w:val="1b6a71"/>
          <w:rtl w:val="0"/>
        </w:rPr>
        <w:t xml:space="preserve">#2 Name: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color w:val="707170"/>
        </w:rPr>
      </w:pPr>
      <w:r w:rsidDel="00000000" w:rsidR="00000000" w:rsidRPr="00000000">
        <w:rPr>
          <w:b w:val="1"/>
          <w:i w:val="1"/>
          <w:color w:val="1b6a71"/>
          <w:rtl w:val="0"/>
        </w:rPr>
        <w:t xml:space="preserve">Website: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color w:val="707170"/>
        </w:rPr>
      </w:pPr>
      <w:r w:rsidDel="00000000" w:rsidR="00000000" w:rsidRPr="00000000">
        <w:rPr>
          <w:b w:val="1"/>
          <w:i w:val="1"/>
          <w:color w:val="1b6a71"/>
          <w:rtl w:val="0"/>
        </w:rPr>
        <w:t xml:space="preserve">Career Interest: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color w:val="707170"/>
        </w:rPr>
      </w:pPr>
      <w:r w:rsidDel="00000000" w:rsidR="00000000" w:rsidRPr="00000000">
        <w:rPr>
          <w:b w:val="1"/>
          <w:i w:val="1"/>
          <w:color w:val="1b6a71"/>
          <w:rtl w:val="0"/>
        </w:rPr>
        <w:t xml:space="preserve">Notes: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color w:val="7071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color w:val="7071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color w:val="7071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color w:val="707170"/>
        </w:rPr>
      </w:pPr>
      <w:r w:rsidDel="00000000" w:rsidR="00000000" w:rsidRPr="00000000">
        <w:rPr>
          <w:b w:val="1"/>
          <w:i w:val="1"/>
          <w:color w:val="1b6a71"/>
          <w:rtl w:val="0"/>
        </w:rPr>
        <w:t xml:space="preserve">#3 Name: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color w:val="707170"/>
        </w:rPr>
      </w:pPr>
      <w:r w:rsidDel="00000000" w:rsidR="00000000" w:rsidRPr="00000000">
        <w:rPr>
          <w:b w:val="1"/>
          <w:i w:val="1"/>
          <w:color w:val="1b6a71"/>
          <w:rtl w:val="0"/>
        </w:rPr>
        <w:t xml:space="preserve">Website: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color w:val="707170"/>
        </w:rPr>
      </w:pPr>
      <w:r w:rsidDel="00000000" w:rsidR="00000000" w:rsidRPr="00000000">
        <w:rPr>
          <w:b w:val="1"/>
          <w:i w:val="1"/>
          <w:color w:val="1b6a71"/>
          <w:rtl w:val="0"/>
        </w:rPr>
        <w:t xml:space="preserve">Career Interest: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b w:val="1"/>
          <w:i w:val="1"/>
          <w:color w:val="1b6a71"/>
        </w:rPr>
      </w:pPr>
      <w:r w:rsidDel="00000000" w:rsidR="00000000" w:rsidRPr="00000000">
        <w:rPr>
          <w:b w:val="1"/>
          <w:i w:val="1"/>
          <w:color w:val="1b6a71"/>
          <w:rtl w:val="0"/>
        </w:rPr>
        <w:t xml:space="preserve">Notes: </w:t>
      </w:r>
    </w:p>
    <w:p w:rsidR="00000000" w:rsidDel="00000000" w:rsidP="00000000" w:rsidRDefault="00000000" w:rsidRPr="00000000" w14:paraId="00000020">
      <w:pPr>
        <w:ind w:left="0" w:firstLine="0"/>
        <w:rPr>
          <w:b w:val="1"/>
          <w:i w:val="1"/>
          <w:color w:val="1b6a7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b w:val="1"/>
          <w:i w:val="1"/>
          <w:color w:val="1b6a7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color w:val="707170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ermanent Marker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jc w:val="right"/>
      <w:rPr>
        <w:rFonts w:ascii="Permanent Marker" w:cs="Permanent Marker" w:eastAsia="Permanent Marker" w:hAnsi="Permanent Marker"/>
        <w:color w:val="1b6a71"/>
        <w:sz w:val="28"/>
        <w:szCs w:val="28"/>
      </w:rPr>
    </w:pPr>
    <w:r w:rsidDel="00000000" w:rsidR="00000000" w:rsidRPr="00000000">
      <w:rPr>
        <w:rFonts w:ascii="Permanent Marker" w:cs="Permanent Marker" w:eastAsia="Permanent Marker" w:hAnsi="Permanent Marker"/>
        <w:color w:val="1b6a71"/>
        <w:sz w:val="40"/>
        <w:szCs w:val="40"/>
        <w:rtl w:val="0"/>
      </w:rPr>
      <w:t xml:space="preserve">Technical school planner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242292</wp:posOffset>
          </wp:positionH>
          <wp:positionV relativeFrom="paragraph">
            <wp:posOffset>9526</wp:posOffset>
          </wp:positionV>
          <wp:extent cx="2000250" cy="1076325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3157" l="8614" r="12734" t="17368"/>
                  <a:stretch>
                    <a:fillRect/>
                  </a:stretch>
                </pic:blipFill>
                <pic:spPr>
                  <a:xfrm>
                    <a:off x="0" y="0"/>
                    <a:ext cx="2000250" cy="10763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jc w:val="right"/>
      <w:rPr/>
    </w:pPr>
    <w:r w:rsidDel="00000000" w:rsidR="00000000" w:rsidRPr="00000000">
      <w:rPr>
        <w:color w:val="707170"/>
        <w:sz w:val="20"/>
        <w:szCs w:val="20"/>
        <w:rtl w:val="0"/>
      </w:rPr>
      <w:t xml:space="preserve">Fill out the planner below to make sure you are organized and ready to apply for technical schools. Check the boxes off once you have completed that task.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www.recruiting.jobcorps.gov" TargetMode="External"/><Relationship Id="rId7" Type="http://schemas.openxmlformats.org/officeDocument/2006/relationships/hyperlink" Target="http://www.careeronestop.org" TargetMode="External"/><Relationship Id="rId8" Type="http://schemas.openxmlformats.org/officeDocument/2006/relationships/hyperlink" Target="http://www.ed.go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ermanentMarker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